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60" w:lineRule="exact"/>
        <w:ind w:left="-359" w:leftChars="-171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8"/>
          <w:szCs w:val="4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-1153795</wp:posOffset>
            </wp:positionH>
            <wp:positionV relativeFrom="paragraph">
              <wp:posOffset>-905510</wp:posOffset>
            </wp:positionV>
            <wp:extent cx="7573645" cy="10708640"/>
            <wp:effectExtent l="0" t="0" r="8255" b="16510"/>
            <wp:wrapNone/>
            <wp:docPr id="7" name="图片 7" descr="Nipic_34316223_20221 10095604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Nipic_34316223_20221 10095604654"/>
                    <pic:cNvPicPr>
                      <a:picLocks noChangeAspect="1"/>
                    </pic:cNvPicPr>
                  </pic:nvPicPr>
                  <pic:blipFill>
                    <a:blip r:embed="rId4">
                      <a:lum bright="24000" contrast="-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645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-4185285</wp:posOffset>
                </wp:positionV>
                <wp:extent cx="635000" cy="635000"/>
                <wp:effectExtent l="5080" t="5080" r="7620" b="762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0pt;margin-top:-329.55pt;height:50pt;width:50pt;z-index:251659264;mso-width-relative:page;mso-height-relative:page;" fillcolor="#FFFFFF" filled="t" stroked="t" coordsize="21600,21600" o:gfxdata="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wZirL2gAAAA8BAAAPAAAAAAAAAAEA&#10;IAAAACIAAABkcnMvZG93bnJldi54bWxQSwECFAAUAAAACACHTuJAuGdxkg0CAABD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成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交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通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知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color w:val="FF0000"/>
          <w:kern w:val="0"/>
          <w:sz w:val="72"/>
          <w:szCs w:val="72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致:</w:t>
      </w:r>
      <w:bookmarkStart w:id="3" w:name="_GoBack"/>
      <w:bookmarkEnd w:id="3"/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eastAsia="zh-CN"/>
        </w:rPr>
        <w:t>南通印即得印刷科技有限公司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bookmarkStart w:id="0" w:name="项目所属代理机构_1"/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江苏中润工程建设咨询有限公司</w:t>
      </w:r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现通知贵公司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，经评审小组评审，并报经采购人确认，贵公司（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none"/>
        </w:rPr>
        <w:t>单位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）已成为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/>
        </w:rPr>
        <w:t>南通市旅游中等专业学校广告物料服务采购项目二标段（四次）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/>
        </w:rPr>
        <w:t>：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  <w:lang w:val="en-US" w:eastAsia="zh-CN"/>
        </w:rPr>
        <w:t>印刷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/>
        </w:rPr>
        <w:t>类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的成交供应商。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成交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折扣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：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45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%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774700</wp:posOffset>
            </wp:positionV>
            <wp:extent cx="2208530" cy="2178050"/>
            <wp:effectExtent l="0" t="0" r="0" b="0"/>
            <wp:wrapNone/>
            <wp:docPr id="1" name="图片 3" descr="49eb5d2e06d53e06d9e8be79b415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49eb5d2e06d53e06d9e8be79b4152e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853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请贵公司（单位）在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该《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成交通知书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》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发出之日起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/>
        </w:rPr>
        <w:t>三十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内，按照采购文件确定的事项签订采购合同。无正当理由拒不与采购人签订采购合同的，根据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采购文件要求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追究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相关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责任。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87" w:rightChars="89"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bookmarkStart w:id="1" w:name="OLE_LINK1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特此通知！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87" w:leftChars="89" w:right="187" w:rightChars="89" w:firstLine="60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江苏中润工程建设咨询有限公司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righ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bookmarkStart w:id="2" w:name="系统当前时间_1"/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日期：202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日</w:t>
      </w:r>
      <w:bookmarkEnd w:id="2"/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备注：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中标供应商可凭政府采购合同办理融资贷款，详情见江苏政府采购网“政采贷”专栏。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2.中标（成交）供应商可自愿选择履约保函（保险）形式替代履约保证金，也可持政府采购合同在线向金融机构申请无抵押无担保贷款，详情请见江苏政府采购网“保险保函”专栏。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风险提示：如因质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询</w:t>
      </w:r>
      <w:r>
        <w:rPr>
          <w:rFonts w:hint="eastAsia" w:ascii="宋体" w:hAnsi="宋体" w:eastAsia="宋体" w:cs="宋体"/>
          <w:kern w:val="0"/>
          <w:sz w:val="28"/>
          <w:szCs w:val="28"/>
        </w:rPr>
        <w:t>事项成立或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供应商被取消中标资格等原因</w:t>
      </w:r>
      <w:r>
        <w:rPr>
          <w:rFonts w:hint="eastAsia" w:ascii="宋体" w:hAnsi="宋体" w:eastAsia="宋体" w:cs="宋体"/>
          <w:kern w:val="0"/>
          <w:sz w:val="28"/>
          <w:szCs w:val="28"/>
        </w:rPr>
        <w:t>，导致成交结果发生变化的，本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8"/>
          <w:szCs w:val="28"/>
        </w:rPr>
        <w:t>成交通知书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kern w:val="0"/>
          <w:sz w:val="28"/>
          <w:szCs w:val="28"/>
        </w:rPr>
        <w:t>自动作废。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通讯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地址：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南通市崇川路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58号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联系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13906272111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GQyOWNlMzFlNTZkZWQ1ZDRhMmY3ODA5YTM0M2QifQ=="/>
  </w:docVars>
  <w:rsids>
    <w:rsidRoot w:val="62F54F90"/>
    <w:rsid w:val="1A5A5374"/>
    <w:rsid w:val="23277893"/>
    <w:rsid w:val="2683543F"/>
    <w:rsid w:val="2D7D6A47"/>
    <w:rsid w:val="30D90E81"/>
    <w:rsid w:val="580753AB"/>
    <w:rsid w:val="5AEA4836"/>
    <w:rsid w:val="62F54F90"/>
    <w:rsid w:val="636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autoRedefine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304</Words>
  <Characters>325</Characters>
  <Lines>0</Lines>
  <Paragraphs>0</Paragraphs>
  <TotalTime>4</TotalTime>
  <ScaleCrop>false</ScaleCrop>
  <LinksUpToDate>false</LinksUpToDate>
  <CharactersWithSpaces>364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2024-01-02T10:02:00Z</dcterms:created>
  <dc:creator>十一年</dc:creator>
  <cp:lastModifiedBy>春天冬天</cp:lastModifiedBy>
  <cp:lastPrinted>2024-01-08T04:42:00Z</cp:lastPrinted>
  <dcterms:modified xsi:type="dcterms:W3CDTF">2024-01-23T02:03:09Z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0CC287C7703641788FF790731657DDBC_13</vt:lpwstr>
  </property>
</Properties>
</file>